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Το λογισμικό που περιέχεται σε αυτόν τον φάκελο επιλύει το μοντέλο διάχυσης καρκινικού όγκου στον εγκέφαλο, (βλ. (1)) για ένα πρόβλημα τριών περιοχών στις 1+2 διαστάσεις. Ειδικότερα, το συγκεκριμένο μοντέλο περιγράφει διάχυση όγκου η οποία περιορίζεται από πρωτόκολλο θεραπείας. 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Χρήση του λογισμικού: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Οι συναρτήσεις τις οποίες μπορεί να καλέσει/τροποποιήσει ο χρήστης είναι οι εξής: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α. Η συνάρτηση drive.m : Η συνάρτηση απαιτεί ως μεταβλητή εισόδου το χωρικό βήμα h της dDHC όπου h&lt;1. ( π.χ. drive(1/8) ) </w:t>
      </w:r>
    </w:p>
    <w:p>
      <w:pPr/>
      <w:r>
        <w:rPr>
          <w:rFonts w:ascii="Helvetica" w:hAnsi="Helvetica" w:cs="Helvetica"/>
          <w:sz w:val="24"/>
          <w:sz-cs w:val="24"/>
        </w:rPr>
        <w:t xml:space="preserve">Οι τοπικές μεταβλητές της διαφορικής είναι επίσης ορισμένες μέσα στη συνάρτηση drive.m και μπορούν να τροποποιηθούν από τον χρήστη ακολουθώντας τις εσωτερικές οδηγίες. Τέλος, η συνάρτηση παράγει τα σχετικά γραφήματα με τη λύση της διαφορικής.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(1) G. Powathil, M. Kohandel, S. Sivaloganathan, A. Oza and M. Milosevic, </w:t>
        <w:br/>
        <w:t xml:space="preserve"/>
      </w:r>
      <w:r>
        <w:rPr>
          <w:rFonts w:ascii="Helvetica" w:hAnsi="Helvetica" w:cs="Helvetica"/>
          <w:sz w:val="24"/>
          <w:sz-cs w:val="24"/>
          <w:i/>
        </w:rPr>
        <w:t xml:space="preserve">Mathematical modeling of brain tumors: effects of radiotherapy and chemotherapy</w:t>
      </w:r>
      <w:r>
        <w:rPr>
          <w:rFonts w:ascii="Helvetica" w:hAnsi="Helvetica" w:cs="Helvetica"/>
          <w:sz w:val="24"/>
          <w:sz-cs w:val="24"/>
        </w:rPr>
        <w:t xml:space="preserve">,Phys. Med. Biol. 52 :3291-3306, 2007. 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CocoaOOXMLWriter/1265.21</generator>
</meta>
</file>